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A9" w:rsidRDefault="001057A9" w:rsidP="001057A9">
      <w:pPr>
        <w:pStyle w:val="a3"/>
        <w:shd w:val="clear" w:color="auto" w:fill="FFFFFF"/>
        <w:spacing w:before="0" w:beforeAutospacing="0" w:after="0" w:afterAutospacing="0" w:line="420" w:lineRule="atLeast"/>
        <w:jc w:val="center"/>
        <w:rPr>
          <w:rFonts w:ascii="Microsoft YaHei UI" w:eastAsia="Microsoft YaHei UI" w:hAnsi="Microsoft YaHei UI"/>
          <w:color w:val="333333"/>
          <w:spacing w:val="8"/>
          <w:sz w:val="26"/>
          <w:szCs w:val="26"/>
        </w:rPr>
      </w:pPr>
      <w:bookmarkStart w:id="0" w:name="_GoBack"/>
      <w:bookmarkEnd w:id="0"/>
      <w:r>
        <w:rPr>
          <w:rStyle w:val="a6"/>
          <w:rFonts w:ascii="Microsoft YaHei UI" w:eastAsia="Microsoft YaHei UI" w:hAnsi="Microsoft YaHei UI" w:hint="eastAsia"/>
          <w:color w:val="333333"/>
          <w:spacing w:val="8"/>
        </w:rPr>
        <w:t>教育部社科司关于2021年度教育部人文社会科学研究专项任务项目（高校辅导员研究）申报工作的通知</w:t>
      </w:r>
    </w:p>
    <w:p w:rsidR="001057A9" w:rsidRDefault="001057A9" w:rsidP="001057A9">
      <w:pPr>
        <w:pStyle w:val="a3"/>
        <w:shd w:val="clear" w:color="auto" w:fill="FFFFFF"/>
        <w:spacing w:before="0" w:beforeAutospacing="0" w:after="0" w:afterAutospacing="0" w:line="420" w:lineRule="atLeast"/>
        <w:jc w:val="center"/>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教</w:t>
      </w:r>
      <w:proofErr w:type="gramStart"/>
      <w:r>
        <w:rPr>
          <w:rStyle w:val="a6"/>
          <w:rFonts w:ascii="Microsoft YaHei UI" w:eastAsia="Microsoft YaHei UI" w:hAnsi="Microsoft YaHei UI" w:hint="eastAsia"/>
          <w:color w:val="333333"/>
          <w:spacing w:val="8"/>
        </w:rPr>
        <w:t>社科司函〔2021〕</w:t>
      </w:r>
      <w:proofErr w:type="gramEnd"/>
      <w:r>
        <w:rPr>
          <w:rStyle w:val="a6"/>
          <w:rFonts w:ascii="Microsoft YaHei UI" w:eastAsia="Microsoft YaHei UI" w:hAnsi="Microsoft YaHei UI" w:hint="eastAsia"/>
          <w:color w:val="333333"/>
          <w:spacing w:val="8"/>
        </w:rPr>
        <w:t>7号</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各省、自治区、直辖市教育厅（教委），新疆生产建设兵团教育局，有关部门（单位）教育司（局），部属各高等学校、部省合建各高等学校：</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为做好2021年度教育部人文社会科学研究专项任务项目（高校辅导员研究）的申报工作，现将有关事项通知如下：</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一、指导思想</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高举中国特色社会主义伟大旗帜，坚持以习近平新时代中国特色社会主义思想为指导，全面贯彻落</w:t>
      </w:r>
      <w:proofErr w:type="gramStart"/>
      <w:r>
        <w:rPr>
          <w:rFonts w:ascii="Microsoft YaHei UI" w:eastAsia="Microsoft YaHei UI" w:hAnsi="Microsoft YaHei UI" w:hint="eastAsia"/>
          <w:color w:val="333333"/>
          <w:spacing w:val="8"/>
        </w:rPr>
        <w:t>实习近</w:t>
      </w:r>
      <w:proofErr w:type="gramEnd"/>
      <w:r>
        <w:rPr>
          <w:rFonts w:ascii="Microsoft YaHei UI" w:eastAsia="Microsoft YaHei UI" w:hAnsi="Microsoft YaHei UI" w:hint="eastAsia"/>
          <w:color w:val="333333"/>
          <w:spacing w:val="8"/>
        </w:rPr>
        <w:t>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二、申报内容</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2.项目类别及资助额度：高校辅导员研究专项课题原则上每项资助2万元，研究周期为2年。</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lastRenderedPageBreak/>
        <w:t>3.本年度本专项项目立项数预计200项左右。</w:t>
      </w:r>
      <w:r>
        <w:rPr>
          <w:rFonts w:ascii="Microsoft YaHei UI" w:eastAsia="Microsoft YaHei UI" w:hAnsi="Microsoft YaHei UI" w:hint="eastAsia"/>
          <w:color w:val="333333"/>
          <w:spacing w:val="8"/>
        </w:rPr>
        <w:t>申请人应在研究期限内，根据实际需求准确</w:t>
      </w:r>
      <w:proofErr w:type="gramStart"/>
      <w:r>
        <w:rPr>
          <w:rFonts w:ascii="Microsoft YaHei UI" w:eastAsia="Microsoft YaHei UI" w:hAnsi="Microsoft YaHei UI" w:hint="eastAsia"/>
          <w:color w:val="333333"/>
          <w:spacing w:val="8"/>
        </w:rPr>
        <w:t>测算总</w:t>
      </w:r>
      <w:proofErr w:type="gramEnd"/>
      <w:r>
        <w:rPr>
          <w:rFonts w:ascii="Microsoft YaHei UI" w:eastAsia="Microsoft YaHei UI" w:hAnsi="Microsoft YaHei UI" w:hint="eastAsia"/>
          <w:color w:val="333333"/>
          <w:spacing w:val="8"/>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三、申报条件</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1.本专项任务项目实行限额申报，每所高校限报2项。</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FF6827"/>
          <w:spacing w:val="8"/>
        </w:rPr>
        <w:t>2.本专项任务项目限高校专职辅导员申报（指在院系一线从事大学生思想政治教育工作的在编在岗人员，包括院系党总支副书记、学工组长、团总支书记等）。</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3.申请人必须能够实际从事研究工作并真正承担和负责组织项目的实施；每个申请人限报1项，所列课题组成员必须征得本人同意并签字，否则视为违规申报。</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4.有以下情况之一者不得申报本次项目：</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（1）在</w:t>
      </w:r>
      <w:proofErr w:type="gramStart"/>
      <w:r>
        <w:rPr>
          <w:rFonts w:ascii="Microsoft YaHei UI" w:eastAsia="Microsoft YaHei UI" w:hAnsi="Microsoft YaHei UI" w:hint="eastAsia"/>
          <w:color w:val="333333"/>
          <w:spacing w:val="8"/>
        </w:rPr>
        <w:t>研</w:t>
      </w:r>
      <w:proofErr w:type="gramEnd"/>
      <w:r>
        <w:rPr>
          <w:rFonts w:ascii="Microsoft YaHei UI" w:eastAsia="Microsoft YaHei UI" w:hAnsi="Microsoft YaHei UI" w:hint="eastAsia"/>
          <w:color w:val="333333"/>
          <w:spacing w:val="8"/>
        </w:rPr>
        <w:t>的教育部人文社会科学研究各类项目负责人；</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（2）所主持的教育部人文社会科学研究项目三年内因各种原因被终止者，五年内因各种原因被撤销者；</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（3）在</w:t>
      </w:r>
      <w:proofErr w:type="gramStart"/>
      <w:r>
        <w:rPr>
          <w:rFonts w:ascii="Microsoft YaHei UI" w:eastAsia="Microsoft YaHei UI" w:hAnsi="Microsoft YaHei UI" w:hint="eastAsia"/>
          <w:color w:val="333333"/>
          <w:spacing w:val="8"/>
        </w:rPr>
        <w:t>研</w:t>
      </w:r>
      <w:proofErr w:type="gramEnd"/>
      <w:r>
        <w:rPr>
          <w:rFonts w:ascii="Microsoft YaHei UI" w:eastAsia="Microsoft YaHei UI" w:hAnsi="Microsoft YaHei UI" w:hint="eastAsia"/>
          <w:color w:val="333333"/>
          <w:spacing w:val="8"/>
        </w:rPr>
        <w:t>的国家社会科学基金各类项目、国家自然科学基金各类项目负责人，以上项目若近期</w:t>
      </w:r>
      <w:proofErr w:type="gramStart"/>
      <w:r>
        <w:rPr>
          <w:rFonts w:ascii="Microsoft YaHei UI" w:eastAsia="Microsoft YaHei UI" w:hAnsi="Microsoft YaHei UI" w:hint="eastAsia"/>
          <w:color w:val="333333"/>
          <w:spacing w:val="8"/>
        </w:rPr>
        <w:t>已结项需附</w:t>
      </w:r>
      <w:proofErr w:type="gramEnd"/>
      <w:r>
        <w:rPr>
          <w:rFonts w:ascii="Microsoft YaHei UI" w:eastAsia="Microsoft YaHei UI" w:hAnsi="Microsoft YaHei UI" w:hint="eastAsia"/>
          <w:color w:val="333333"/>
          <w:spacing w:val="8"/>
        </w:rPr>
        <w:t>相关证明；</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（4）2021年度国家社会科学基金项目的申请人；</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（5）连续两年（指2019、2020年度）申请教育部人文社会科学研究一般项目未获资助的申请人，暂停2021年度申报资格；</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lastRenderedPageBreak/>
        <w:t>（6）申请2021年度教育部人文社会科学研究一般项目其他类别项目者。</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四、申报办法</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教育部直属高校、部省合建高校以学校为单位，地方高校以省、自治区、直辖市教育厅（教委）为单位，其他有关部门（单位）所属高校以教育司（局）为单位（以下简称申报单位），集中申报，不受理个人申报。</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2.本次项目采取网上申报方式。教育部社科司主页（http://www.moe.gov.cn/s78/A13/）教育部人文社会科学研究管理平台?申报系统（以下简称申报系统）为本次申报的唯一网络平台，网络申报办法及流程以该系统为准。</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3.自2021年1月29日开始受理项目网上申报。</w:t>
      </w:r>
      <w:r>
        <w:rPr>
          <w:rFonts w:ascii="Microsoft YaHei UI" w:eastAsia="Microsoft YaHei UI" w:hAnsi="Microsoft YaHei UI" w:hint="eastAsia"/>
          <w:color w:val="333333"/>
          <w:spacing w:val="8"/>
        </w:rPr>
        <w:t>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4.项目经费按照《高等学校哲学社会科学繁荣计划专项资金管理办法》（</w:t>
      </w:r>
      <w:proofErr w:type="gramStart"/>
      <w:r>
        <w:rPr>
          <w:rFonts w:ascii="Microsoft YaHei UI" w:eastAsia="Microsoft YaHei UI" w:hAnsi="Microsoft YaHei UI" w:hint="eastAsia"/>
          <w:color w:val="333333"/>
          <w:spacing w:val="8"/>
        </w:rPr>
        <w:t>财教〔2016〕</w:t>
      </w:r>
      <w:proofErr w:type="gramEnd"/>
      <w:r>
        <w:rPr>
          <w:rFonts w:ascii="Microsoft YaHei UI" w:eastAsia="Microsoft YaHei UI" w:hAnsi="Microsoft YaHei UI" w:hint="eastAsia"/>
          <w:color w:val="333333"/>
          <w:spacing w:val="8"/>
        </w:rPr>
        <w:t>317号），实行严格规范的预决算管理。</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5.已</w:t>
      </w:r>
      <w:proofErr w:type="gramStart"/>
      <w:r>
        <w:rPr>
          <w:rFonts w:ascii="Microsoft YaHei UI" w:eastAsia="Microsoft YaHei UI" w:hAnsi="Microsoft YaHei UI" w:hint="eastAsia"/>
          <w:color w:val="333333"/>
          <w:spacing w:val="8"/>
        </w:rPr>
        <w:t>开通管理</w:t>
      </w:r>
      <w:proofErr w:type="gramEnd"/>
      <w:r>
        <w:rPr>
          <w:rFonts w:ascii="Microsoft YaHei UI" w:eastAsia="Microsoft YaHei UI" w:hAnsi="Microsoft YaHei UI" w:hint="eastAsia"/>
          <w:color w:val="333333"/>
          <w:spacing w:val="8"/>
        </w:rPr>
        <w:t>平台账号的申报单位，以原有账号、密码登录系统，并及时核对更新单位信息，重点核实本单位计划内财务拨款账户等信息；未开通账号的申报单位，请登录申报系统，登记单位信息、设定登录密码，打印“开</w:t>
      </w:r>
      <w:r>
        <w:rPr>
          <w:rFonts w:ascii="Microsoft YaHei UI" w:eastAsia="Microsoft YaHei UI" w:hAnsi="Microsoft YaHei UI" w:hint="eastAsia"/>
          <w:color w:val="333333"/>
          <w:spacing w:val="8"/>
        </w:rPr>
        <w:lastRenderedPageBreak/>
        <w:t>通账号申请表”并加盖公章，传真至010-58803011。待审核通过后，即可登录申报系统进行操作。</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6.本次项目网络申报截止日期为2021年3月29日，</w:t>
      </w:r>
      <w:r>
        <w:rPr>
          <w:rFonts w:ascii="Microsoft YaHei UI" w:eastAsia="Microsoft YaHei UI" w:hAnsi="Microsoft YaHei UI" w:hint="eastAsia"/>
          <w:color w:val="333333"/>
          <w:spacing w:val="8"/>
        </w:rPr>
        <w:t>申报单位须在此之前对本单位所申报的材料进行在线审核确认。在线生成、打印《教育部人文社会科学研究专项任务项目（高校辅导员研究）申报一览表》，加盖学校/单位公章后扫描为PDF文件，于2021年3月31日前上传至申报系统。</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Style w:val="a6"/>
          <w:rFonts w:ascii="Microsoft YaHei UI" w:eastAsia="Microsoft YaHei UI" w:hAnsi="Microsoft YaHei UI" w:hint="eastAsia"/>
          <w:color w:val="333333"/>
          <w:spacing w:val="8"/>
        </w:rPr>
        <w:t>五、其他要求</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1.申请人应认真阅</w:t>
      </w:r>
      <w:proofErr w:type="gramStart"/>
      <w:r>
        <w:rPr>
          <w:rFonts w:ascii="Microsoft YaHei UI" w:eastAsia="Microsoft YaHei UI" w:hAnsi="Microsoft YaHei UI" w:hint="eastAsia"/>
          <w:color w:val="333333"/>
          <w:spacing w:val="8"/>
        </w:rPr>
        <w:t>研</w:t>
      </w:r>
      <w:proofErr w:type="gramEnd"/>
      <w:r>
        <w:rPr>
          <w:rFonts w:ascii="Microsoft YaHei UI" w:eastAsia="Microsoft YaHei UI" w:hAnsi="Microsoft YaHei UI" w:hint="eastAsia"/>
          <w:color w:val="333333"/>
          <w:spacing w:val="8"/>
        </w:rPr>
        <w:t>《教育部人文社会科学研究项目管理办法》及以往立项情况，提高申报质量，避免重复申报。</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2.本次项目评审采取匿名方式。为保证评审的公平公正，《申请评审书》B表中不得出现申请人姓名、所在学校等有关信息，否则按作废处理。</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3.申请人应如实填报材料，确保无知识产权争议。凡存在弄虚作假、抄袭剽窃等行为的，一经发现查实，取消三年申报资格，如获立项即予撤项并通报批评。</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4.各申报单位应切实落实意识形态工作责任制，加强对申报材料的审核把关，确保填报信息的准确、真实，切实提高项目申报质量。如违规申报，将予以通报批评。</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申报系统联系方式：010-62510667、15313766307、15313766308;信箱：xmsb@sinoss.net。</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社科管理咨询服务中心联系方式：范明宇，010-58805145；传真：010-58803011；电子信箱：moesk@bnu.edu.cn；地址：北京市海淀区</w:t>
      </w:r>
      <w:r>
        <w:rPr>
          <w:rFonts w:ascii="Microsoft YaHei UI" w:eastAsia="Microsoft YaHei UI" w:hAnsi="Microsoft YaHei UI" w:hint="eastAsia"/>
          <w:color w:val="333333"/>
          <w:spacing w:val="8"/>
        </w:rPr>
        <w:lastRenderedPageBreak/>
        <w:t>新街口外大街19号北京师范大学科技楼C区1001室，北京师范大学社科管理咨询服务中心，邮编：100875。</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教育部思想政治工作司联系方式：010-66096328。</w:t>
      </w:r>
    </w:p>
    <w:p w:rsidR="001057A9" w:rsidRDefault="001057A9" w:rsidP="001057A9">
      <w:pPr>
        <w:pStyle w:val="a3"/>
        <w:shd w:val="clear" w:color="auto" w:fill="FFFFFF"/>
        <w:spacing w:before="0" w:beforeAutospacing="0" w:after="0" w:afterAutospacing="0" w:line="42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附件：2021年度教育部人文社会科学研究专项任务项目（高校辅导员研究）课题指南</w:t>
      </w:r>
    </w:p>
    <w:p w:rsidR="001057A9" w:rsidRDefault="001057A9" w:rsidP="001057A9">
      <w:pPr>
        <w:pStyle w:val="a3"/>
        <w:shd w:val="clear" w:color="auto" w:fill="FFFFFF"/>
        <w:spacing w:before="0" w:beforeAutospacing="0" w:after="0" w:afterAutospacing="0" w:line="420" w:lineRule="atLeast"/>
        <w:jc w:val="right"/>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教育部社会科学司</w:t>
      </w:r>
    </w:p>
    <w:p w:rsidR="001057A9" w:rsidRDefault="001057A9" w:rsidP="001057A9">
      <w:pPr>
        <w:pStyle w:val="a3"/>
        <w:shd w:val="clear" w:color="auto" w:fill="FFFFFF"/>
        <w:spacing w:before="0" w:beforeAutospacing="0" w:after="0" w:afterAutospacing="0" w:line="420" w:lineRule="atLeast"/>
        <w:jc w:val="right"/>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rPr>
        <w:t>2021年1月25日</w:t>
      </w:r>
    </w:p>
    <w:p w:rsidR="001057A9" w:rsidRDefault="001057A9" w:rsidP="001057A9">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C63AC"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1057A9" w:rsidRDefault="001057A9" w:rsidP="001057A9">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DDC09"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1057A9" w:rsidRDefault="001057A9" w:rsidP="001057A9">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35F5D"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1057A9" w:rsidRDefault="001057A9" w:rsidP="001057A9">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B4103"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1057A9" w:rsidRPr="001057A9" w:rsidRDefault="001057A9"/>
    <w:sectPr w:rsidR="001057A9" w:rsidRPr="00105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FC"/>
    <w:rsid w:val="001057A9"/>
    <w:rsid w:val="007537FC"/>
    <w:rsid w:val="00821281"/>
    <w:rsid w:val="00D37F8B"/>
    <w:rsid w:val="00E7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5AA60-3B8B-4E3E-B84D-9C51A041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1057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D37F8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37F8B"/>
    <w:rPr>
      <w:rFonts w:ascii="宋体" w:eastAsia="宋体" w:hAnsi="宋体" w:cs="宋体"/>
      <w:b/>
      <w:bCs/>
      <w:kern w:val="0"/>
      <w:sz w:val="27"/>
      <w:szCs w:val="27"/>
    </w:rPr>
  </w:style>
  <w:style w:type="character" w:customStyle="1" w:styleId="apple-converted-space">
    <w:name w:val="apple-converted-space"/>
    <w:basedOn w:val="a0"/>
    <w:rsid w:val="00D37F8B"/>
  </w:style>
  <w:style w:type="paragraph" w:styleId="a3">
    <w:name w:val="Normal (Web)"/>
    <w:basedOn w:val="a"/>
    <w:uiPriority w:val="99"/>
    <w:semiHidden/>
    <w:unhideWhenUsed/>
    <w:rsid w:val="00D37F8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1057A9"/>
    <w:rPr>
      <w:rFonts w:asciiTheme="majorHAnsi" w:eastAsiaTheme="majorEastAsia" w:hAnsiTheme="majorHAnsi" w:cstheme="majorBidi"/>
      <w:b/>
      <w:bCs/>
      <w:sz w:val="32"/>
      <w:szCs w:val="32"/>
    </w:rPr>
  </w:style>
  <w:style w:type="character" w:customStyle="1" w:styleId="richmediameta">
    <w:name w:val="rich_media_meta"/>
    <w:basedOn w:val="a0"/>
    <w:rsid w:val="001057A9"/>
  </w:style>
  <w:style w:type="character" w:styleId="a4">
    <w:name w:val="Hyperlink"/>
    <w:basedOn w:val="a0"/>
    <w:uiPriority w:val="99"/>
    <w:semiHidden/>
    <w:unhideWhenUsed/>
    <w:rsid w:val="001057A9"/>
    <w:rPr>
      <w:color w:val="0000FF"/>
      <w:u w:val="single"/>
    </w:rPr>
  </w:style>
  <w:style w:type="character" w:styleId="a5">
    <w:name w:val="Emphasis"/>
    <w:basedOn w:val="a0"/>
    <w:uiPriority w:val="20"/>
    <w:qFormat/>
    <w:rsid w:val="001057A9"/>
    <w:rPr>
      <w:i/>
      <w:iCs/>
    </w:rPr>
  </w:style>
  <w:style w:type="character" w:styleId="a6">
    <w:name w:val="Strong"/>
    <w:basedOn w:val="a0"/>
    <w:uiPriority w:val="22"/>
    <w:qFormat/>
    <w:rsid w:val="001057A9"/>
    <w:rPr>
      <w:b/>
      <w:bCs/>
    </w:rPr>
  </w:style>
  <w:style w:type="paragraph" w:styleId="a7">
    <w:name w:val="Balloon Text"/>
    <w:basedOn w:val="a"/>
    <w:link w:val="Char"/>
    <w:uiPriority w:val="99"/>
    <w:semiHidden/>
    <w:unhideWhenUsed/>
    <w:rsid w:val="001057A9"/>
    <w:rPr>
      <w:sz w:val="18"/>
      <w:szCs w:val="18"/>
    </w:rPr>
  </w:style>
  <w:style w:type="character" w:customStyle="1" w:styleId="Char">
    <w:name w:val="批注框文本 Char"/>
    <w:basedOn w:val="a0"/>
    <w:link w:val="a7"/>
    <w:uiPriority w:val="99"/>
    <w:semiHidden/>
    <w:rsid w:val="001057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30789">
      <w:bodyDiv w:val="1"/>
      <w:marLeft w:val="0"/>
      <w:marRight w:val="0"/>
      <w:marTop w:val="0"/>
      <w:marBottom w:val="0"/>
      <w:divBdr>
        <w:top w:val="none" w:sz="0" w:space="0" w:color="auto"/>
        <w:left w:val="none" w:sz="0" w:space="0" w:color="auto"/>
        <w:bottom w:val="none" w:sz="0" w:space="0" w:color="auto"/>
        <w:right w:val="none" w:sz="0" w:space="0" w:color="auto"/>
      </w:divBdr>
      <w:divsChild>
        <w:div w:id="1879270942">
          <w:marLeft w:val="0"/>
          <w:marRight w:val="0"/>
          <w:marTop w:val="0"/>
          <w:marBottom w:val="330"/>
          <w:divBdr>
            <w:top w:val="none" w:sz="0" w:space="0" w:color="auto"/>
            <w:left w:val="none" w:sz="0" w:space="0" w:color="auto"/>
            <w:bottom w:val="none" w:sz="0" w:space="0" w:color="auto"/>
            <w:right w:val="none" w:sz="0" w:space="0" w:color="auto"/>
          </w:divBdr>
        </w:div>
      </w:divsChild>
    </w:div>
    <w:div w:id="1358658454">
      <w:bodyDiv w:val="1"/>
      <w:marLeft w:val="0"/>
      <w:marRight w:val="0"/>
      <w:marTop w:val="0"/>
      <w:marBottom w:val="0"/>
      <w:divBdr>
        <w:top w:val="none" w:sz="0" w:space="0" w:color="auto"/>
        <w:left w:val="none" w:sz="0" w:space="0" w:color="auto"/>
        <w:bottom w:val="none" w:sz="0" w:space="0" w:color="auto"/>
        <w:right w:val="none" w:sz="0" w:space="0" w:color="auto"/>
      </w:divBdr>
      <w:divsChild>
        <w:div w:id="333607862">
          <w:marLeft w:val="0"/>
          <w:marRight w:val="0"/>
          <w:marTop w:val="0"/>
          <w:marBottom w:val="0"/>
          <w:divBdr>
            <w:top w:val="none" w:sz="0" w:space="0" w:color="auto"/>
            <w:left w:val="none" w:sz="0" w:space="0" w:color="auto"/>
            <w:bottom w:val="single" w:sz="6" w:space="0" w:color="D5D5D5"/>
            <w:right w:val="none" w:sz="0" w:space="0" w:color="auto"/>
          </w:divBdr>
        </w:div>
        <w:div w:id="1176386419">
          <w:marLeft w:val="0"/>
          <w:marRight w:val="0"/>
          <w:marTop w:val="150"/>
          <w:marBottom w:val="0"/>
          <w:divBdr>
            <w:top w:val="none" w:sz="0" w:space="0" w:color="auto"/>
            <w:left w:val="none" w:sz="0" w:space="0" w:color="auto"/>
            <w:bottom w:val="none" w:sz="0" w:space="0" w:color="auto"/>
            <w:right w:val="none" w:sz="0" w:space="0" w:color="auto"/>
          </w:divBdr>
          <w:divsChild>
            <w:div w:id="903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368</Words>
  <Characters>2100</Characters>
  <Application>Microsoft Office Word</Application>
  <DocSecurity>0</DocSecurity>
  <Lines>17</Lines>
  <Paragraphs>4</Paragraphs>
  <ScaleCrop>false</ScaleCrop>
  <Company>Far123</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 颖</cp:lastModifiedBy>
  <cp:revision>4</cp:revision>
  <dcterms:created xsi:type="dcterms:W3CDTF">2021-01-29T04:20:00Z</dcterms:created>
  <dcterms:modified xsi:type="dcterms:W3CDTF">2021-03-17T02:44:00Z</dcterms:modified>
</cp:coreProperties>
</file>